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84" w:leader="none"/>
          <w:tab w:val="left" w:pos="1418" w:leader="none"/>
          <w:tab w:val="left" w:pos="2694" w:leader="none"/>
        </w:tabs>
        <w:spacing w:lineRule="auto" w:line="360" w:before="0" w:after="0"/>
        <w:ind w:left="0" w:hanging="2"/>
        <w:jc w:val="center"/>
        <w:rPr>
          <w:sz w:val="24"/>
          <w:szCs w:val="24"/>
        </w:rPr>
      </w:pPr>
      <w:r>
        <w:rPr/>
        <w:drawing>
          <wp:inline distT="0" distB="0" distL="0" distR="0">
            <wp:extent cx="680085" cy="72644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Serviço Público Federal</w:t>
      </w:r>
    </w:p>
    <w:p>
      <w:pPr>
        <w:pStyle w:val="Normal"/>
        <w:spacing w:lineRule="auto" w:line="240" w:before="0" w:after="0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Universidade Federal Fluminense</w:t>
      </w:r>
    </w:p>
    <w:p>
      <w:pPr>
        <w:pStyle w:val="Normal"/>
        <w:spacing w:lineRule="auto" w:line="240" w:before="0" w:after="0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Instituto de Física - Niterói</w:t>
      </w:r>
    </w:p>
    <w:p>
      <w:pPr>
        <w:pStyle w:val="Normal"/>
        <w:spacing w:lineRule="auto" w:line="240" w:before="0" w:after="0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hanging="2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/>
        <w:tabs>
          <w:tab w:val="left" w:pos="440" w:leader="none"/>
        </w:tabs>
        <w:spacing w:lineRule="auto" w:line="240" w:before="0" w:after="0"/>
        <w:ind w:left="438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DETERMINAÇÃO DE SERVIÇO EGF/UFF Nº 9 DE 13 DE JULHO DE 2023.</w:t>
      </w:r>
    </w:p>
    <w:p>
      <w:pPr>
        <w:pStyle w:val="Normal"/>
        <w:keepNext/>
        <w:tabs>
          <w:tab w:val="left" w:pos="0" w:leader="none"/>
        </w:tabs>
        <w:spacing w:lineRule="auto" w:line="240" w:before="0" w:after="0"/>
        <w:ind w:left="0" w:hanging="2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keepNext/>
        <w:tabs>
          <w:tab w:val="left" w:pos="0" w:leader="none"/>
          <w:tab w:val="left" w:pos="3119" w:leader="none"/>
        </w:tabs>
        <w:spacing w:lineRule="auto" w:line="240" w:before="0" w:after="0"/>
        <w:ind w:left="0" w:hanging="2"/>
        <w:jc w:val="both"/>
        <w:rPr>
          <w:rFonts w:ascii="Calibri" w:hAnsi="Calibri" w:eastAsia="Calibri" w:cs="Calibri"/>
          <w:smallCaps/>
          <w:sz w:val="24"/>
          <w:szCs w:val="24"/>
        </w:rPr>
      </w:pPr>
      <w:r>
        <w:rPr>
          <w:rFonts w:eastAsia="Calibri" w:cs="Calibri" w:ascii="Calibri" w:hAnsi="Calibri"/>
          <w:smallCaps/>
          <w:sz w:val="24"/>
          <w:szCs w:val="24"/>
        </w:rPr>
        <w:t xml:space="preserve">               </w:t>
      </w:r>
    </w:p>
    <w:p>
      <w:pPr>
        <w:pStyle w:val="Normal"/>
        <w:keepNext/>
        <w:tabs>
          <w:tab w:val="left" w:pos="0" w:leader="none"/>
          <w:tab w:val="left" w:pos="3119" w:leader="none"/>
        </w:tabs>
        <w:spacing w:lineRule="auto" w:line="240" w:before="0" w:after="0"/>
        <w:ind w:left="0" w:hanging="2"/>
        <w:jc w:val="both"/>
        <w:rPr>
          <w:rFonts w:ascii="Calibri" w:hAnsi="Calibri" w:eastAsia="Calibri" w:cs="Calibri"/>
          <w:smallCaps/>
          <w:sz w:val="24"/>
          <w:szCs w:val="24"/>
        </w:rPr>
      </w:pPr>
      <w:r>
        <w:rPr>
          <w:rFonts w:eastAsia="Calibri" w:cs="Calibri" w:ascii="Calibri" w:hAnsi="Calibri"/>
          <w:smallCaps/>
          <w:sz w:val="24"/>
          <w:szCs w:val="24"/>
        </w:rPr>
      </w:r>
    </w:p>
    <w:p>
      <w:pPr>
        <w:pStyle w:val="Normal"/>
        <w:spacing w:lineRule="auto" w:line="240"/>
        <w:ind w:left="3960" w:hanging="0"/>
        <w:jc w:val="both"/>
        <w:rPr>
          <w:rFonts w:ascii="Calibri" w:hAnsi="Calibri" w:eastAsia="Calibri" w:cs="Calibri"/>
          <w:sz w:val="24"/>
          <w:szCs w:val="24"/>
        </w:rPr>
      </w:pPr>
      <w:bookmarkStart w:id="0" w:name="_gjdgxs"/>
      <w:bookmarkEnd w:id="0"/>
      <w:r>
        <w:rPr>
          <w:rFonts w:eastAsia="Calibri" w:cs="Calibri" w:ascii="Calibri" w:hAnsi="Calibri"/>
          <w:sz w:val="24"/>
          <w:szCs w:val="24"/>
        </w:rPr>
        <w:t xml:space="preserve">Institui comissão para mapeamento, organização  e funcionamento do Portal WEB do Instituto  de Física. </w:t>
      </w:r>
    </w:p>
    <w:p>
      <w:pPr>
        <w:pStyle w:val="Normal"/>
        <w:spacing w:lineRule="auto" w:line="240"/>
        <w:ind w:left="3960" w:hanging="0"/>
        <w:jc w:val="both"/>
        <w:rPr>
          <w:rFonts w:ascii="Calibri" w:hAnsi="Calibri" w:eastAsia="Calibri" w:cs="Calibri"/>
          <w:sz w:val="24"/>
          <w:szCs w:val="24"/>
        </w:rPr>
      </w:pPr>
      <w:bookmarkStart w:id="1" w:name="_xxvt9zi43thy"/>
      <w:bookmarkStart w:id="2" w:name="_xxvt9zi43thy"/>
      <w:bookmarkEnd w:id="2"/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spacing w:lineRule="auto" w:line="240"/>
        <w:ind w:left="0" w:firstLine="1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O VICE DIRETOR DO INSTITUTO DE FÍSICA, sede NITERÓI, </w:t>
      </w:r>
      <w:r>
        <w:rPr>
          <w:rFonts w:eastAsia="Calibri" w:cs="Calibri" w:ascii="Calibri" w:hAnsi="Calibri"/>
          <w:sz w:val="24"/>
          <w:szCs w:val="24"/>
        </w:rPr>
        <w:t xml:space="preserve">no uso de suas atribuições legais, estatutárias e regimentais, </w:t>
      </w:r>
    </w:p>
    <w:p>
      <w:pPr>
        <w:pStyle w:val="Normal"/>
        <w:spacing w:lineRule="auto" w:line="240" w:before="0" w:after="0"/>
        <w:ind w:left="0" w:firstLine="72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RESOLVE:</w:t>
      </w:r>
    </w:p>
    <w:p>
      <w:pPr>
        <w:pStyle w:val="Normal"/>
        <w:spacing w:lineRule="auto" w:line="240" w:before="0" w:after="0"/>
        <w:ind w:left="0" w:hanging="2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pBdr/>
        <w:spacing w:lineRule="auto" w:line="240" w:before="0" w:after="0"/>
        <w:ind w:left="0" w:firstLine="1099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bookmarkStart w:id="3" w:name="_30j0zll"/>
      <w:bookmarkEnd w:id="3"/>
      <w:r>
        <w:rPr>
          <w:rFonts w:eastAsia="Calibri" w:cs="Calibri" w:ascii="Calibri" w:hAnsi="Calibri"/>
          <w:color w:val="000000"/>
          <w:sz w:val="24"/>
          <w:szCs w:val="24"/>
        </w:rPr>
        <w:t xml:space="preserve">I - </w:t>
      </w:r>
      <w:r>
        <w:rPr>
          <w:rFonts w:eastAsia="Calibri" w:cs="Calibri" w:ascii="Calibri" w:hAnsi="Calibri"/>
          <w:sz w:val="24"/>
          <w:szCs w:val="24"/>
        </w:rPr>
        <w:t xml:space="preserve">Instituir comissão para mapeamento, organização  e funcionamento do Portal WEB  do Instituto  de Física, 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composta pelos </w:t>
      </w:r>
      <w:r>
        <w:rPr>
          <w:rFonts w:eastAsia="Calibri" w:cs="Calibri" w:ascii="Calibri" w:hAnsi="Calibri"/>
          <w:sz w:val="24"/>
          <w:szCs w:val="24"/>
        </w:rPr>
        <w:t>seguintes membros</w:t>
      </w:r>
      <w:r>
        <w:rPr>
          <w:rFonts w:eastAsia="Calibri" w:cs="Calibri" w:ascii="Calibri" w:hAnsi="Calibri"/>
          <w:color w:val="000000"/>
          <w:sz w:val="24"/>
          <w:szCs w:val="24"/>
        </w:rPr>
        <w:t>:</w:t>
      </w:r>
    </w:p>
    <w:p>
      <w:pPr>
        <w:pStyle w:val="Normal"/>
        <w:pBdr/>
        <w:spacing w:lineRule="auto" w:line="240" w:before="0" w:after="0"/>
        <w:ind w:left="0" w:hanging="2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</w:r>
    </w:p>
    <w:p>
      <w:pPr>
        <w:pStyle w:val="Normal"/>
        <w:shd w:val="clear" w:fill="FFFFFF"/>
        <w:spacing w:lineRule="auto" w:line="240" w:before="0" w:after="0"/>
        <w:ind w:left="0" w:hanging="2"/>
        <w:jc w:val="both"/>
        <w:rPr>
          <w:rFonts w:ascii="Calibri" w:hAnsi="Calibri" w:eastAsia="Calibri" w:cs="Calibri"/>
          <w:b/>
          <w:b/>
          <w:color w:val="222222"/>
          <w:sz w:val="24"/>
          <w:szCs w:val="24"/>
        </w:rPr>
      </w:pPr>
      <w:r>
        <w:rPr>
          <w:rFonts w:eastAsia="Calibri" w:cs="Calibri" w:ascii="Calibri" w:hAnsi="Calibri"/>
          <w:b/>
          <w:color w:val="222222"/>
          <w:sz w:val="24"/>
          <w:szCs w:val="24"/>
        </w:rPr>
        <w:t xml:space="preserve">Mario de Souza Reis Junior  SIAPE: 1744440 </w:t>
      </w:r>
    </w:p>
    <w:p>
      <w:pPr>
        <w:pStyle w:val="Normal"/>
        <w:shd w:val="clear" w:fill="FFFFFF"/>
        <w:spacing w:lineRule="auto" w:line="240" w:before="0" w:after="0"/>
        <w:ind w:left="0" w:hanging="2"/>
        <w:jc w:val="both"/>
        <w:rPr>
          <w:rFonts w:ascii="Calibri" w:hAnsi="Calibri" w:eastAsia="Calibri" w:cs="Calibri"/>
          <w:b/>
          <w:b/>
          <w:color w:val="222222"/>
          <w:sz w:val="24"/>
          <w:szCs w:val="24"/>
        </w:rPr>
      </w:pPr>
      <w:r>
        <w:rPr>
          <w:rFonts w:eastAsia="Calibri" w:cs="Calibri" w:ascii="Calibri" w:hAnsi="Calibri"/>
          <w:b/>
          <w:color w:val="222222"/>
          <w:sz w:val="24"/>
          <w:szCs w:val="24"/>
        </w:rPr>
        <w:t>Marcio Argollo Ferreira de Menezes SIAPE: 1517026</w:t>
      </w:r>
    </w:p>
    <w:p>
      <w:pPr>
        <w:pStyle w:val="Normal"/>
        <w:shd w:val="clear" w:fill="FFFFFF"/>
        <w:spacing w:lineRule="auto" w:line="240" w:before="0" w:after="0"/>
        <w:ind w:left="0" w:hanging="2"/>
        <w:jc w:val="both"/>
        <w:rPr>
          <w:rFonts w:ascii="Calibri" w:hAnsi="Calibri" w:eastAsia="Calibri" w:cs="Calibri"/>
          <w:b/>
          <w:b/>
          <w:color w:val="222222"/>
          <w:sz w:val="24"/>
          <w:szCs w:val="24"/>
        </w:rPr>
      </w:pPr>
      <w:r>
        <w:rPr>
          <w:rFonts w:eastAsia="Calibri" w:cs="Calibri" w:ascii="Calibri" w:hAnsi="Calibri"/>
          <w:b/>
          <w:color w:val="222222"/>
          <w:sz w:val="24"/>
          <w:szCs w:val="24"/>
        </w:rPr>
        <w:t>Thiago Rodrigues de Oliveira SIAPE: 1743371</w:t>
      </w:r>
    </w:p>
    <w:p>
      <w:pPr>
        <w:pStyle w:val="Normal"/>
        <w:shd w:val="clear" w:fill="FFFFFF"/>
        <w:spacing w:lineRule="auto" w:line="240" w:before="0" w:after="0"/>
        <w:ind w:left="0" w:hanging="2"/>
        <w:jc w:val="both"/>
        <w:rPr>
          <w:rFonts w:ascii="Calibri" w:hAnsi="Calibri" w:eastAsia="Calibri" w:cs="Calibri"/>
          <w:b/>
          <w:b/>
          <w:color w:val="222222"/>
          <w:sz w:val="24"/>
          <w:szCs w:val="24"/>
        </w:rPr>
      </w:pPr>
      <w:r>
        <w:rPr>
          <w:rFonts w:eastAsia="Calibri" w:cs="Calibri" w:ascii="Calibri" w:hAnsi="Calibri"/>
          <w:b/>
          <w:color w:val="222222"/>
          <w:sz w:val="24"/>
          <w:szCs w:val="24"/>
        </w:rPr>
        <w:t>Daniel Jost Brod SIAPE: 3045460</w:t>
      </w:r>
    </w:p>
    <w:p>
      <w:pPr>
        <w:pStyle w:val="Normal"/>
        <w:shd w:val="clear" w:fill="FFFFFF"/>
        <w:spacing w:lineRule="auto" w:line="240" w:before="0" w:after="0"/>
        <w:ind w:left="0" w:hanging="2"/>
        <w:jc w:val="both"/>
        <w:rPr>
          <w:rFonts w:ascii="Calibri" w:hAnsi="Calibri" w:eastAsia="Calibri" w:cs="Calibri"/>
          <w:b/>
          <w:b/>
          <w:color w:val="222222"/>
          <w:sz w:val="24"/>
          <w:szCs w:val="24"/>
        </w:rPr>
      </w:pPr>
      <w:r>
        <w:rPr>
          <w:rFonts w:eastAsia="Calibri" w:cs="Calibri" w:ascii="Calibri" w:hAnsi="Calibri"/>
          <w:b/>
          <w:color w:val="222222"/>
          <w:sz w:val="24"/>
          <w:szCs w:val="24"/>
        </w:rPr>
        <w:t>Dácio Moreira de Souza SIAPE : 1657884</w:t>
      </w:r>
    </w:p>
    <w:p>
      <w:pPr>
        <w:pStyle w:val="Normal"/>
        <w:shd w:val="clear" w:fill="FFFFFF"/>
        <w:spacing w:lineRule="auto" w:line="240" w:before="0" w:after="0"/>
        <w:ind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Gabriel Domingues Peçanha Moreirão Matrícula: 217020181</w:t>
      </w:r>
    </w:p>
    <w:p>
      <w:pPr>
        <w:pStyle w:val="Normal"/>
        <w:shd w:val="clear" w:fill="FFFFFF"/>
        <w:spacing w:lineRule="auto" w:line="240" w:before="0" w:after="0"/>
        <w:ind w:left="0" w:hanging="2"/>
        <w:jc w:val="both"/>
        <w:rPr>
          <w:rFonts w:ascii="Calibri" w:hAnsi="Calibri" w:eastAsia="Calibri" w:cs="Calibri"/>
          <w:b/>
          <w:b/>
          <w:color w:val="222222"/>
          <w:sz w:val="24"/>
          <w:szCs w:val="24"/>
        </w:rPr>
      </w:pPr>
      <w:r>
        <w:rPr>
          <w:rFonts w:eastAsia="Calibri" w:cs="Calibri" w:ascii="Calibri" w:hAnsi="Calibri"/>
          <w:b/>
          <w:color w:val="222222"/>
          <w:sz w:val="24"/>
          <w:szCs w:val="24"/>
        </w:rPr>
      </w:r>
    </w:p>
    <w:p>
      <w:pPr>
        <w:pStyle w:val="Normal"/>
        <w:shd w:val="clear" w:fill="FFFFFF"/>
        <w:spacing w:lineRule="auto" w:line="240" w:before="0" w:after="0"/>
        <w:ind w:left="0" w:hanging="2"/>
        <w:jc w:val="both"/>
        <w:rPr>
          <w:rFonts w:ascii="Calibri" w:hAnsi="Calibri" w:eastAsia="Calibri" w:cs="Calibri"/>
          <w:b/>
          <w:b/>
          <w:color w:val="222222"/>
          <w:sz w:val="24"/>
          <w:szCs w:val="24"/>
        </w:rPr>
      </w:pPr>
      <w:r>
        <w:rPr>
          <w:rFonts w:eastAsia="Calibri" w:cs="Calibri" w:ascii="Calibri" w:hAnsi="Calibri"/>
          <w:b/>
          <w:color w:val="222222"/>
          <w:sz w:val="24"/>
          <w:szCs w:val="24"/>
        </w:rPr>
      </w:r>
    </w:p>
    <w:p>
      <w:pPr>
        <w:pStyle w:val="Normal"/>
        <w:pBdr/>
        <w:spacing w:lineRule="auto" w:line="240" w:before="0" w:after="0"/>
        <w:ind w:left="0" w:firstLine="1100"/>
        <w:jc w:val="both"/>
        <w:rPr>
          <w:rFonts w:ascii="Calibri" w:hAnsi="Calibri" w:eastAsia="Calibri" w:cs="Calibri"/>
          <w:color w:val="222222"/>
          <w:sz w:val="24"/>
          <w:szCs w:val="24"/>
          <w:highlight w:val="white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II -</w:t>
      </w:r>
      <w:r>
        <w:rPr>
          <w:rFonts w:eastAsia="Calibri" w:cs="Calibri" w:ascii="Calibri" w:hAnsi="Calibri"/>
          <w:color w:val="222222"/>
          <w:sz w:val="24"/>
          <w:szCs w:val="24"/>
          <w:highlight w:val="white"/>
        </w:rPr>
        <w:t>Os trabalhos da Comissão terão como tarefas  e objetivos avaliar o estado  atual  do portal,  sugerir  melhorias,  buscar  os setores  para  ouvir  as demandas,  postar e atualizar o conteúdo do site.</w:t>
      </w:r>
    </w:p>
    <w:p>
      <w:pPr>
        <w:pStyle w:val="Normal"/>
        <w:pBdr/>
        <w:spacing w:lineRule="auto" w:line="240" w:before="0" w:after="0"/>
        <w:ind w:left="0" w:firstLine="1100"/>
        <w:jc w:val="both"/>
        <w:rPr>
          <w:rFonts w:ascii="Calibri" w:hAnsi="Calibri" w:eastAsia="Calibri" w:cs="Calibri"/>
          <w:color w:val="222222"/>
          <w:sz w:val="24"/>
          <w:szCs w:val="24"/>
          <w:highlight w:val="white"/>
        </w:rPr>
      </w:pPr>
      <w:r>
        <w:rPr>
          <w:rFonts w:eastAsia="Calibri" w:cs="Calibri" w:ascii="Calibri" w:hAnsi="Calibri"/>
          <w:color w:val="222222"/>
          <w:sz w:val="24"/>
          <w:szCs w:val="24"/>
          <w:highlight w:val="white"/>
        </w:rPr>
      </w:r>
    </w:p>
    <w:p>
      <w:pPr>
        <w:pStyle w:val="Normal"/>
        <w:pBdr/>
        <w:spacing w:lineRule="auto" w:line="240" w:before="0" w:after="0"/>
        <w:ind w:left="0" w:firstLine="110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III-</w:t>
      </w:r>
      <w:r>
        <w:rPr>
          <w:rFonts w:eastAsia="Calibri" w:cs="Calibri" w:ascii="Calibri" w:hAnsi="Calibri"/>
          <w:color w:val="000000"/>
          <w:sz w:val="24"/>
          <w:szCs w:val="24"/>
        </w:rPr>
        <w:t>Esta designação não corresponde à função gratificada;</w:t>
      </w:r>
    </w:p>
    <w:p>
      <w:pPr>
        <w:pStyle w:val="Normal"/>
        <w:pBdr/>
        <w:spacing w:lineRule="auto" w:line="240" w:before="0" w:after="0"/>
        <w:ind w:left="0" w:hanging="2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0"/>
        <w:ind w:left="0" w:firstLine="1100"/>
        <w:jc w:val="both"/>
        <w:rPr>
          <w:rFonts w:ascii="Calibri" w:hAnsi="Calibri" w:eastAsia="Calibri" w:cs="Calibri"/>
          <w:color w:val="000000"/>
          <w:sz w:val="24"/>
          <w:szCs w:val="24"/>
          <w:lang w:val="pt-BR"/>
        </w:rPr>
      </w:pPr>
      <w:r>
        <w:rPr>
          <w:rFonts w:eastAsia="Calibri" w:cs="Calibri" w:ascii="Calibri" w:hAnsi="Calibri"/>
          <w:color w:val="000000"/>
          <w:sz w:val="24"/>
          <w:szCs w:val="24"/>
          <w:lang w:val="pt-BR"/>
        </w:rPr>
        <w:t xml:space="preserve">IV- Esta DTS </w:t>
      </w:r>
      <w:r>
        <w:rPr>
          <w:rFonts w:eastAsia="Calibri" w:cs="Calibri" w:ascii="Calibri" w:hAnsi="Calibri"/>
          <w:sz w:val="24"/>
          <w:szCs w:val="24"/>
        </w:rPr>
        <w:t>terá validade  de 1 (um) ano</w:t>
      </w:r>
      <w:r>
        <w:rPr>
          <w:rFonts w:eastAsia="Calibri" w:cs="Calibri" w:ascii="Calibri" w:hAnsi="Calibri"/>
          <w:sz w:val="24"/>
          <w:szCs w:val="24"/>
          <w:lang w:val="pt-BR"/>
        </w:rPr>
        <w:t xml:space="preserve"> partir da sua assinatura.</w:t>
      </w:r>
    </w:p>
    <w:p>
      <w:pPr>
        <w:pStyle w:val="Normal"/>
        <w:pBdr/>
        <w:spacing w:lineRule="auto" w:line="240" w:before="0" w:after="0"/>
        <w:ind w:left="0" w:hanging="2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0"/>
        <w:ind w:left="0" w:firstLine="1100"/>
        <w:jc w:val="both"/>
        <w:rPr>
          <w:rFonts w:ascii="Calibri" w:hAnsi="Calibri" w:eastAsia="Calibri" w:cs="Calibri"/>
          <w:color w:val="000000"/>
          <w:sz w:val="24"/>
          <w:szCs w:val="24"/>
          <w:lang w:val="pt-BR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Esta DTS entra em vigor na data da sua </w:t>
      </w:r>
      <w:r>
        <w:rPr>
          <w:rFonts w:eastAsia="Calibri" w:cs="Calibri" w:ascii="Calibri" w:hAnsi="Calibri"/>
          <w:color w:val="000000"/>
          <w:sz w:val="24"/>
          <w:szCs w:val="24"/>
          <w:lang w:val="pt-BR"/>
        </w:rPr>
        <w:t>assinatura.</w:t>
      </w:r>
    </w:p>
    <w:p>
      <w:pPr>
        <w:pStyle w:val="Normal"/>
        <w:pBdr/>
        <w:spacing w:lineRule="auto" w:line="240" w:before="0" w:after="0"/>
        <w:ind w:left="0" w:hanging="2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pBdr/>
        <w:spacing w:lineRule="auto" w:line="240" w:before="0" w:after="0"/>
        <w:ind w:left="0" w:hanging="2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pBdr/>
        <w:spacing w:lineRule="auto" w:line="240" w:before="0" w:after="0"/>
        <w:ind w:left="0" w:hanging="2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pBdr/>
        <w:spacing w:lineRule="auto" w:line="240" w:before="0" w:after="0"/>
        <w:ind w:left="0" w:hanging="2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spacing w:lineRule="auto" w:line="240" w:before="0" w:after="0"/>
        <w:ind w:left="0" w:hanging="2"/>
        <w:jc w:val="center"/>
        <w:rPr>
          <w:rFonts w:ascii="Calibri" w:hAnsi="Calibri" w:eastAsia="Calibri" w:cs="Calibri"/>
          <w:sz w:val="24"/>
          <w:szCs w:val="24"/>
        </w:rPr>
      </w:pPr>
      <w:bookmarkStart w:id="4" w:name="_GoBack"/>
      <w:bookmarkEnd w:id="4"/>
      <w:r>
        <w:rPr>
          <w:rFonts w:eastAsia="Calibri" w:cs="Calibri" w:ascii="Calibri" w:hAnsi="Calibri"/>
          <w:sz w:val="24"/>
          <w:szCs w:val="24"/>
        </w:rPr>
        <w:t xml:space="preserve">Daniel Adrián Stariolo </w:t>
      </w:r>
    </w:p>
    <w:p>
      <w:pPr>
        <w:pStyle w:val="Normal"/>
        <w:spacing w:lineRule="auto" w:line="240" w:before="0" w:after="0"/>
        <w:ind w:left="0" w:hanging="2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Vice Diretor do Instituto de Física</w:t>
      </w:r>
    </w:p>
    <w:p>
      <w:pPr>
        <w:pStyle w:val="Normal"/>
        <w:spacing w:lineRule="auto" w:line="240" w:before="0" w:after="0"/>
        <w:ind w:left="0" w:hanging="2"/>
        <w:jc w:val="center"/>
        <w:rPr/>
      </w:pPr>
      <w:r>
        <w:rPr>
          <w:rFonts w:eastAsia="Calibri" w:cs="Calibri" w:ascii="Calibri" w:hAnsi="Calibri"/>
          <w:sz w:val="24"/>
          <w:szCs w:val="24"/>
        </w:rPr>
        <w:t>SIAPE 1118563</w:t>
      </w:r>
    </w:p>
    <w:sectPr>
      <w:type w:val="nextPage"/>
      <w:pgSz w:w="11906" w:h="16838"/>
      <w:pgMar w:left="1701" w:right="851" w:header="0" w:top="1134" w:footer="0" w:bottom="1134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宋体" w:cs="" w:asciiTheme="minorHAnsi" w:cstheme="minorBidi" w:eastAsiaTheme="minorEastAsia" w:hAnsiTheme="minorHAnsi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semiHidden="0" w:unhideWhenUsed="0" w:qFormat="1"/>
    <w:lsdException w:name="heading 5" w:uiPriority="0" w:semiHidden="0" w:unhideWhenUsed="0" w:qFormat="1"/>
    <w:lsdException w:name="heading 6" w:uiPriority="0" w:semiHidden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 w:qFormat="1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ind w:hanging="1"/>
      <w:jc w:val="left"/>
    </w:pPr>
    <w:rPr>
      <w:rFonts w:ascii="Cambria" w:hAnsi="Cambria" w:eastAsia="宋体" w:cs="" w:asciiTheme="minorHAnsi" w:cstheme="minorBidi" w:eastAsiaTheme="minorEastAsia" w:hAnsiTheme="minorHAnsi"/>
      <w:color w:val="auto"/>
      <w:sz w:val="22"/>
      <w:szCs w:val="22"/>
      <w:lang w:val="pt-BR" w:eastAsia="zh-CN" w:bidi="hi-IN"/>
    </w:rPr>
  </w:style>
  <w:style w:type="paragraph" w:styleId="Ttulo1">
    <w:name w:val="Heading 1"/>
    <w:basedOn w:val="Normal"/>
    <w:uiPriority w:val="0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uiPriority w:val="0"/>
    <w:qFormat/>
    <w:pPr>
      <w:keepNext/>
      <w:keepLines/>
      <w:spacing w:before="360" w:after="80"/>
    </w:pPr>
    <w:rPr>
      <w:b/>
      <w:sz w:val="36"/>
      <w:szCs w:val="36"/>
    </w:rPr>
  </w:style>
  <w:style w:type="paragraph" w:styleId="Ttulo3">
    <w:name w:val="Heading 3"/>
    <w:basedOn w:val="Normal"/>
    <w:uiPriority w:val="0"/>
    <w:qFormat/>
    <w:pPr>
      <w:keepNext/>
      <w:keepLines/>
      <w:spacing w:before="280" w:after="80"/>
    </w:pPr>
    <w:rPr>
      <w:b/>
      <w:sz w:val="28"/>
      <w:szCs w:val="28"/>
    </w:rPr>
  </w:style>
  <w:style w:type="paragraph" w:styleId="Ttulo4">
    <w:name w:val="Heading 4"/>
    <w:basedOn w:val="Normal"/>
    <w:uiPriority w:val="0"/>
    <w:qFormat/>
    <w:pPr>
      <w:keepNext/>
      <w:keepLines/>
      <w:spacing w:before="240" w:after="40"/>
    </w:pPr>
    <w:rPr>
      <w:b/>
      <w:sz w:val="24"/>
      <w:szCs w:val="24"/>
    </w:rPr>
  </w:style>
  <w:style w:type="paragraph" w:styleId="Ttulo5">
    <w:name w:val="Heading 5"/>
    <w:basedOn w:val="Normal"/>
    <w:uiPriority w:val="0"/>
    <w:qFormat/>
    <w:pPr>
      <w:keepNext/>
      <w:keepLines/>
      <w:spacing w:before="220" w:after="40"/>
    </w:pPr>
    <w:rPr>
      <w:b/>
    </w:rPr>
  </w:style>
  <w:style w:type="paragraph" w:styleId="Ttulo6">
    <w:name w:val="Heading 6"/>
    <w:basedOn w:val="Normal"/>
    <w:uiPriority w:val="0"/>
    <w:qFormat/>
    <w:pPr>
      <w:keepNext/>
      <w:keepLines/>
      <w:spacing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0"/>
    <w:semiHidden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Ttulododocumento">
    <w:name w:val="Title"/>
    <w:basedOn w:val="Normal"/>
    <w:uiPriority w:val="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uiPriority w:val="0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9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Table Normal"/>
    <w:uiPriority w:val="0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187</Words>
  <Characters>1032</Characters>
  <CharactersWithSpaces>1235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2023-07-21T13:16:59Z</dcterms:created>
  <dc:creator>Thais</dc:creator>
  <dc:description/>
  <dc:language>pt-BR</dc:language>
  <cp:lastModifiedBy/>
  <dcterms:modified xsi:type="dcterms:W3CDTF">2023-07-21T13:18:15Z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7A0EE3DC1E4342958CE44619EE91E609</vt:lpwstr>
  </property>
  <property fmtid="{D5CDD505-2E9C-101B-9397-08002B2CF9AE}" pid="3" name="KSOProductBuildVer">
    <vt:lpwstr>1046-11.2.0.11537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